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Cambria-Bold" w:hAnsi="Cambria-Bold" w:cs="Cambria-Bold"/>
          <w:b/>
          <w:b/>
          <w:bCs/>
          <w:sz w:val="24"/>
          <w:szCs w:val="24"/>
          <w:lang w:val="en-US"/>
        </w:rPr>
      </w:pPr>
      <w:r>
        <w:rPr>
          <w:rFonts w:cs="Cambria-Bold" w:ascii="Cambria-Bold" w:hAnsi="Cambria-Bold"/>
          <w:b/>
          <w:bCs/>
          <w:sz w:val="24"/>
          <w:szCs w:val="24"/>
          <w:lang w:val="en-US"/>
        </w:rPr>
      </w:r>
    </w:p>
    <w:p>
      <w:pPr>
        <w:pStyle w:val="Normal"/>
        <w:spacing w:lineRule="auto" w:line="240" w:before="0" w:after="0"/>
        <w:jc w:val="center"/>
        <w:rPr>
          <w:rFonts w:ascii="Cambria-Bold" w:hAnsi="Cambria-Bold" w:cs="Cambria-Bold"/>
          <w:b/>
          <w:b/>
          <w:bCs/>
          <w:color w:val="FF0000"/>
          <w:sz w:val="32"/>
          <w:szCs w:val="32"/>
          <w:lang w:val="en-US"/>
        </w:rPr>
      </w:pPr>
      <w:r>
        <w:rPr>
          <w:rFonts w:cs="Cambria-Bold" w:ascii="Cambria-Bold" w:hAnsi="Cambria-Bold"/>
          <w:b/>
          <w:bCs/>
          <w:color w:val="FF0000"/>
          <w:sz w:val="32"/>
          <w:szCs w:val="32"/>
          <w:lang w:val="en-US"/>
        </w:rPr>
        <w:t xml:space="preserve">ADocMolMag Prize - </w:t>
      </w:r>
      <w:r>
        <w:rPr>
          <w:rFonts w:cs="Cambria-Bold" w:ascii="Cambria-Bold" w:hAnsi="Cambria-Bold"/>
          <w:b/>
          <w:bCs/>
          <w:i/>
          <w:color w:val="FF0000"/>
          <w:sz w:val="32"/>
          <w:szCs w:val="32"/>
          <w:lang w:val="en-US"/>
        </w:rPr>
        <w:t>V edition</w:t>
      </w:r>
    </w:p>
    <w:p>
      <w:pPr>
        <w:pStyle w:val="Normal"/>
        <w:spacing w:lineRule="auto" w:line="240" w:before="0" w:after="0"/>
        <w:jc w:val="center"/>
        <w:rPr>
          <w:rFonts w:ascii="Cambria-Bold" w:hAnsi="Cambria-Bold" w:cs="Cambria-Bold"/>
          <w:b/>
          <w:b/>
          <w:bCs/>
          <w:sz w:val="24"/>
          <w:szCs w:val="24"/>
          <w:lang w:val="en-US"/>
        </w:rPr>
      </w:pPr>
      <w:bookmarkStart w:id="0" w:name="_GoBack"/>
      <w:bookmarkStart w:id="1" w:name="_GoBack"/>
      <w:bookmarkEnd w:id="1"/>
      <w:r>
        <w:rPr>
          <w:rFonts w:cs="Cambria-Bold" w:ascii="Cambria-Bold" w:hAnsi="Cambria-Bold"/>
          <w:b/>
          <w:bCs/>
          <w:sz w:val="24"/>
          <w:szCs w:val="24"/>
          <w:lang w:val="en-US"/>
        </w:rPr>
      </w:r>
    </w:p>
    <w:p>
      <w:pPr>
        <w:pStyle w:val="Normal"/>
        <w:spacing w:lineRule="auto" w:line="240" w:before="0" w:after="0"/>
        <w:jc w:val="center"/>
        <w:rPr>
          <w:rFonts w:ascii="Cambria-Bold" w:hAnsi="Cambria-Bold" w:cs="Cambria-Bold"/>
          <w:b/>
          <w:b/>
          <w:bCs/>
          <w:sz w:val="24"/>
          <w:szCs w:val="24"/>
          <w:lang w:val="en-US"/>
        </w:rPr>
      </w:pPr>
      <w:r>
        <w:rPr>
          <w:rFonts w:cs="Cambria-Bold" w:ascii="Cambria-Bold" w:hAnsi="Cambria-Bold"/>
          <w:b/>
          <w:bCs/>
          <w:sz w:val="24"/>
          <w:szCs w:val="24"/>
          <w:lang w:val="en-US"/>
        </w:rPr>
        <w:t>AN EUROPEAN AWARD FOR A DOCTORAL THESIS ON MOLECULAR MAGNETISM</w:t>
      </w:r>
    </w:p>
    <w:p>
      <w:pPr>
        <w:pStyle w:val="Normal"/>
        <w:spacing w:lineRule="auto" w:line="240" w:before="0" w:after="0"/>
        <w:jc w:val="center"/>
        <w:rPr>
          <w:rFonts w:ascii="Cambria" w:hAnsi="Cambria" w:cs="Cambria"/>
          <w:sz w:val="24"/>
          <w:szCs w:val="24"/>
          <w:lang w:val="en-US"/>
        </w:rPr>
      </w:pPr>
      <w:r>
        <w:rPr>
          <w:rFonts w:cs="Cambria" w:ascii="Cambria" w:hAnsi="Cambria"/>
          <w:sz w:val="24"/>
          <w:szCs w:val="24"/>
          <w:lang w:val="en-US"/>
        </w:rPr>
      </w:r>
    </w:p>
    <w:p>
      <w:pPr>
        <w:pStyle w:val="Normal"/>
        <w:spacing w:lineRule="auto" w:line="240" w:before="0" w:after="0"/>
        <w:jc w:val="both"/>
        <w:rPr/>
      </w:pPr>
      <w:r>
        <w:rPr>
          <w:rFonts w:cs="Cambria" w:ascii="Cambria" w:hAnsi="Cambria"/>
          <w:sz w:val="24"/>
          <w:szCs w:val="24"/>
          <w:lang w:val="en-US"/>
        </w:rPr>
        <w:t>Entries are now being accepted for the f</w:t>
      </w:r>
      <w:r>
        <w:rPr>
          <w:rFonts w:cs="Cambria" w:ascii="Cambria" w:hAnsi="Cambria"/>
          <w:sz w:val="24"/>
          <w:szCs w:val="24"/>
          <w:lang w:val="en-US"/>
        </w:rPr>
        <w:t>ifth</w:t>
      </w:r>
      <w:r>
        <w:rPr>
          <w:rFonts w:cs="Cambria" w:ascii="Cambria" w:hAnsi="Cambria"/>
          <w:sz w:val="24"/>
          <w:szCs w:val="24"/>
          <w:lang w:val="en-US"/>
        </w:rPr>
        <w:t xml:space="preserve"> “European Award on Molecular Magnetism Doctoral Thesis”. The awards, will be given to young talented researchers in the field of Molecular Magnetism or a closely related discipline. The jury will pay particular attention to the design of novel magnetic molecules and materials, discovery of new phenomena, the application of new technologies or techniques, and important steps that advance our understanding of molecular magnetism. The jury will be composed of four internationally renowned scientists working within the field. The final number  of prizes awarded (probably three), will be communicated after the selection. </w:t>
      </w:r>
    </w:p>
    <w:p>
      <w:pPr>
        <w:pStyle w:val="Normal"/>
        <w:spacing w:lineRule="auto" w:line="240" w:before="0" w:after="0"/>
        <w:jc w:val="both"/>
        <w:rPr>
          <w:rFonts w:ascii="Cambria" w:hAnsi="Cambria" w:cs="Cambria"/>
          <w:sz w:val="24"/>
          <w:szCs w:val="24"/>
          <w:lang w:val="en-US"/>
        </w:rPr>
      </w:pPr>
      <w:r>
        <w:rPr>
          <w:rFonts w:cs="Cambria" w:ascii="Cambria" w:hAnsi="Cambria"/>
          <w:sz w:val="24"/>
          <w:szCs w:val="24"/>
          <w:lang w:val="en-US"/>
        </w:rPr>
      </w:r>
    </w:p>
    <w:p>
      <w:pPr>
        <w:pStyle w:val="Normal"/>
        <w:spacing w:lineRule="auto" w:line="240" w:before="0" w:after="0"/>
        <w:jc w:val="both"/>
        <w:rPr>
          <w:rFonts w:ascii="Cambria" w:hAnsi="Cambria" w:cs="Cambria"/>
          <w:sz w:val="24"/>
          <w:szCs w:val="24"/>
          <w:lang w:val="en-US"/>
        </w:rPr>
      </w:pPr>
      <w:r>
        <w:rPr>
          <w:rFonts w:cs="Cambria" w:ascii="Cambria" w:hAnsi="Cambria"/>
          <w:sz w:val="24"/>
          <w:szCs w:val="24"/>
          <w:lang w:val="en-US"/>
        </w:rPr>
        <w:t>The prize will include:</w:t>
      </w:r>
    </w:p>
    <w:p>
      <w:pPr>
        <w:pStyle w:val="Normal"/>
        <w:spacing w:lineRule="auto" w:line="240" w:before="0" w:after="0"/>
        <w:jc w:val="both"/>
        <w:rPr>
          <w:rFonts w:ascii="Cambria" w:hAnsi="Cambria" w:cs="Cambria"/>
          <w:sz w:val="24"/>
          <w:szCs w:val="24"/>
          <w:lang w:val="en-US"/>
        </w:rPr>
      </w:pPr>
      <w:r>
        <w:rPr>
          <w:rFonts w:cs="Cambria" w:ascii="Cambria" w:hAnsi="Cambria"/>
          <w:sz w:val="24"/>
          <w:szCs w:val="24"/>
          <w:lang w:val="en-US"/>
        </w:rPr>
        <w:t>a)  A diploma certifying the winning of the award;</w:t>
      </w:r>
    </w:p>
    <w:p>
      <w:pPr>
        <w:pStyle w:val="Normal"/>
        <w:spacing w:lineRule="auto" w:line="240" w:before="0" w:after="0"/>
        <w:jc w:val="both"/>
        <w:rPr>
          <w:rFonts w:ascii="Cambria" w:hAnsi="Cambria" w:cs="Cambria"/>
          <w:sz w:val="24"/>
          <w:szCs w:val="24"/>
          <w:lang w:val="en-US"/>
        </w:rPr>
      </w:pPr>
      <w:r>
        <w:rPr>
          <w:rFonts w:cs="Cambria" w:ascii="Cambria" w:hAnsi="Cambria"/>
          <w:sz w:val="24"/>
          <w:szCs w:val="24"/>
          <w:lang w:val="en-US"/>
        </w:rPr>
        <w:t>b)  500 Euro to the winner plus other 500 Euro (so a total of 1000 Euro) to support the travel expenses and the registration fee for the attendance to an international meeting related with Molecular Magnetism or having session devoted to Molecular Magnetism (such as the European Conference of Molecular Magnetism 2019, or the Spintronic conference 2018, or the ESMolNa school 2018, where, the successful candidates, will also have the opportunity to present their work, or others like ICCC, as an example).</w:t>
      </w:r>
    </w:p>
    <w:p>
      <w:pPr>
        <w:pStyle w:val="Normal"/>
        <w:spacing w:lineRule="auto" w:line="240" w:before="0" w:after="0"/>
        <w:jc w:val="both"/>
        <w:rPr>
          <w:rFonts w:ascii="Cambria" w:hAnsi="Cambria" w:cs="Cambria"/>
          <w:sz w:val="24"/>
          <w:szCs w:val="24"/>
          <w:lang w:val="en-US"/>
        </w:rPr>
      </w:pPr>
      <w:r>
        <w:rPr>
          <w:rFonts w:cs="Cambria" w:ascii="Cambria" w:hAnsi="Cambria"/>
          <w:sz w:val="24"/>
          <w:szCs w:val="24"/>
          <w:lang w:val="en-US"/>
        </w:rPr>
      </w:r>
    </w:p>
    <w:p>
      <w:pPr>
        <w:pStyle w:val="Normal"/>
        <w:spacing w:lineRule="auto" w:line="240" w:before="0" w:after="0"/>
        <w:jc w:val="both"/>
        <w:rPr>
          <w:rFonts w:ascii="Cambria" w:hAnsi="Cambria" w:cs="Cambria"/>
          <w:sz w:val="24"/>
          <w:szCs w:val="24"/>
          <w:lang w:val="en-US"/>
        </w:rPr>
      </w:pPr>
      <w:r>
        <w:rPr>
          <w:rFonts w:cs="Cambria-BoldItalic" w:ascii="Cambria-BoldItalic" w:hAnsi="Cambria-BoldItalic"/>
          <w:b/>
          <w:bCs/>
          <w:i/>
          <w:iCs/>
          <w:color w:val="FF0000"/>
          <w:sz w:val="24"/>
          <w:szCs w:val="24"/>
          <w:lang w:val="en-US"/>
        </w:rPr>
        <w:t>Eligibility</w:t>
      </w:r>
      <w:r>
        <w:rPr>
          <w:rFonts w:cs="Cambria" w:ascii="Cambria" w:hAnsi="Cambria"/>
          <w:color w:val="FF0000"/>
          <w:sz w:val="24"/>
          <w:szCs w:val="24"/>
          <w:lang w:val="en-US"/>
        </w:rPr>
        <w:t xml:space="preserve">. </w:t>
      </w:r>
      <w:r>
        <w:rPr>
          <w:rFonts w:cs="Cambria" w:ascii="Cambria" w:hAnsi="Cambria"/>
          <w:sz w:val="24"/>
          <w:szCs w:val="24"/>
          <w:lang w:val="en-US"/>
        </w:rPr>
        <w:t>Candidates are considered eligible if they have submitted a PhD thesis between  the 1</w:t>
      </w:r>
      <w:r>
        <w:rPr>
          <w:rFonts w:cs="Cambria" w:ascii="Cambria" w:hAnsi="Cambria"/>
          <w:sz w:val="16"/>
          <w:szCs w:val="16"/>
          <w:vertAlign w:val="superscript"/>
          <w:lang w:val="en-US"/>
        </w:rPr>
        <w:t xml:space="preserve">st   </w:t>
      </w:r>
      <w:r>
        <w:rPr>
          <w:rFonts w:cs="Cambria" w:ascii="Cambria" w:hAnsi="Cambria"/>
          <w:sz w:val="24"/>
          <w:szCs w:val="24"/>
          <w:lang w:val="en-US"/>
        </w:rPr>
        <w:t>April 2014  and the 31</w:t>
      </w:r>
      <w:r>
        <w:rPr>
          <w:rFonts w:cs="Cambria" w:ascii="Cambria" w:hAnsi="Cambria"/>
          <w:sz w:val="16"/>
          <w:szCs w:val="16"/>
          <w:vertAlign w:val="superscript"/>
          <w:lang w:val="en-US"/>
        </w:rPr>
        <w:t>th</w:t>
      </w:r>
      <w:r>
        <w:rPr>
          <w:rFonts w:cs="Cambria" w:ascii="Cambria" w:hAnsi="Cambria"/>
          <w:sz w:val="16"/>
          <w:szCs w:val="16"/>
          <w:lang w:val="en-US"/>
        </w:rPr>
        <w:t xml:space="preserve"> </w:t>
      </w:r>
      <w:r>
        <w:rPr>
          <w:rFonts w:cs="Cambria" w:ascii="Cambria" w:hAnsi="Cambria"/>
          <w:sz w:val="24"/>
          <w:szCs w:val="24"/>
          <w:lang w:val="en-US"/>
        </w:rPr>
        <w:t xml:space="preserve"> March 2016.  </w:t>
      </w:r>
    </w:p>
    <w:p>
      <w:pPr>
        <w:pStyle w:val="Normal"/>
        <w:spacing w:lineRule="auto" w:line="240" w:before="0" w:after="0"/>
        <w:jc w:val="both"/>
        <w:rPr>
          <w:rFonts w:ascii="Cambria" w:hAnsi="Cambria" w:cs="Cambria"/>
          <w:sz w:val="24"/>
          <w:szCs w:val="24"/>
          <w:lang w:val="en-US"/>
        </w:rPr>
      </w:pPr>
      <w:r>
        <w:rPr>
          <w:rFonts w:cs="Cambria" w:ascii="Cambria" w:hAnsi="Cambria"/>
          <w:sz w:val="24"/>
          <w:szCs w:val="24"/>
          <w:lang w:val="en-US"/>
        </w:rPr>
      </w:r>
    </w:p>
    <w:p>
      <w:pPr>
        <w:pStyle w:val="Normal"/>
        <w:spacing w:lineRule="auto" w:line="240" w:before="0" w:after="0"/>
        <w:jc w:val="both"/>
        <w:rPr>
          <w:rFonts w:ascii="Cambria" w:hAnsi="Cambria" w:cs="Cambria"/>
          <w:sz w:val="24"/>
          <w:szCs w:val="24"/>
          <w:lang w:val="en-US"/>
        </w:rPr>
      </w:pPr>
      <w:r>
        <w:rPr>
          <w:rFonts w:cs="Cambria-BoldItalic" w:ascii="Cambria-BoldItalic" w:hAnsi="Cambria-BoldItalic"/>
          <w:b/>
          <w:bCs/>
          <w:i/>
          <w:iCs/>
          <w:color w:val="FF0000"/>
          <w:sz w:val="24"/>
          <w:szCs w:val="24"/>
          <w:lang w:val="en-US"/>
        </w:rPr>
        <w:t>Application</w:t>
      </w:r>
      <w:r>
        <w:rPr>
          <w:rFonts w:cs="Cambria" w:ascii="Cambria" w:hAnsi="Cambria"/>
          <w:color w:val="FF0000"/>
          <w:sz w:val="24"/>
          <w:szCs w:val="24"/>
          <w:lang w:val="en-US"/>
        </w:rPr>
        <w:t>.</w:t>
      </w:r>
      <w:r>
        <w:rPr>
          <w:rFonts w:cs="Cambria" w:ascii="Cambria" w:hAnsi="Cambria"/>
          <w:sz w:val="24"/>
          <w:szCs w:val="24"/>
          <w:lang w:val="en-US"/>
        </w:rPr>
        <w:t xml:space="preserve"> The application should contain (in electronic format): </w:t>
      </w:r>
    </w:p>
    <w:p>
      <w:pPr>
        <w:pStyle w:val="Normal"/>
        <w:spacing w:lineRule="auto" w:line="240" w:before="0" w:after="0"/>
        <w:jc w:val="both"/>
        <w:rPr>
          <w:rFonts w:ascii="Cambria" w:hAnsi="Cambria" w:cs="Cambria"/>
          <w:sz w:val="24"/>
          <w:szCs w:val="24"/>
          <w:lang w:val="en-US"/>
        </w:rPr>
      </w:pPr>
      <w:r>
        <w:rPr>
          <w:rFonts w:cs="Cambria" w:ascii="Cambria" w:hAnsi="Cambria"/>
          <w:sz w:val="24"/>
          <w:szCs w:val="24"/>
          <w:lang w:val="en-US"/>
        </w:rPr>
        <w:t xml:space="preserve">1) A </w:t>
      </w:r>
      <w:r>
        <w:rPr>
          <w:rFonts w:cs="Cambria" w:ascii="Cambria" w:hAnsi="Cambria"/>
          <w:b/>
          <w:sz w:val="24"/>
          <w:szCs w:val="24"/>
          <w:lang w:val="en-US"/>
        </w:rPr>
        <w:t>three-page summary</w:t>
      </w:r>
      <w:r>
        <w:rPr>
          <w:rFonts w:cs="Cambria" w:ascii="Cambria" w:hAnsi="Cambria"/>
          <w:sz w:val="24"/>
          <w:szCs w:val="24"/>
          <w:lang w:val="en-US"/>
        </w:rPr>
        <w:t xml:space="preserve"> of the thesis, underlining the major achievements of the thesis work; </w:t>
      </w:r>
    </w:p>
    <w:p>
      <w:pPr>
        <w:pStyle w:val="Normal"/>
        <w:spacing w:lineRule="auto" w:line="240" w:before="0" w:after="0"/>
        <w:jc w:val="both"/>
        <w:rPr>
          <w:rFonts w:ascii="Cambria" w:hAnsi="Cambria" w:cs="Cambria"/>
          <w:sz w:val="24"/>
          <w:szCs w:val="24"/>
          <w:lang w:val="en-US"/>
        </w:rPr>
      </w:pPr>
      <w:r>
        <w:rPr>
          <w:rFonts w:cs="Cambria" w:ascii="Cambria" w:hAnsi="Cambria"/>
          <w:sz w:val="24"/>
          <w:szCs w:val="24"/>
          <w:lang w:val="en-US"/>
        </w:rPr>
        <w:t xml:space="preserve">2) A </w:t>
      </w:r>
      <w:r>
        <w:rPr>
          <w:rFonts w:cs="Cambria" w:ascii="Cambria" w:hAnsi="Cambria"/>
          <w:b/>
          <w:sz w:val="24"/>
          <w:szCs w:val="24"/>
          <w:lang w:val="en-US"/>
        </w:rPr>
        <w:t>list of the publications</w:t>
      </w:r>
      <w:r>
        <w:rPr>
          <w:rFonts w:cs="Cambria" w:ascii="Cambria" w:hAnsi="Cambria"/>
          <w:sz w:val="24"/>
          <w:szCs w:val="24"/>
          <w:lang w:val="en-US"/>
        </w:rPr>
        <w:t xml:space="preserve"> obtained from the thesis, including publications that have appeared since the thesis was submitted, reporting also the IF of journal and number of citations of each paper;</w:t>
      </w:r>
    </w:p>
    <w:p>
      <w:pPr>
        <w:pStyle w:val="Normal"/>
        <w:spacing w:lineRule="auto" w:line="240" w:before="0" w:after="0"/>
        <w:jc w:val="both"/>
        <w:rPr>
          <w:rFonts w:ascii="Cambria" w:hAnsi="Cambria" w:cs="Cambria"/>
          <w:sz w:val="24"/>
          <w:szCs w:val="24"/>
          <w:lang w:val="en-US"/>
        </w:rPr>
      </w:pPr>
      <w:r>
        <w:rPr>
          <w:rFonts w:cs="Cambria" w:ascii="Cambria" w:hAnsi="Cambria"/>
          <w:sz w:val="24"/>
          <w:szCs w:val="24"/>
          <w:lang w:val="en-US"/>
        </w:rPr>
        <w:t xml:space="preserve">3) A two page (maximum) </w:t>
      </w:r>
      <w:r>
        <w:rPr>
          <w:rFonts w:cs="Cambria" w:ascii="Cambria" w:hAnsi="Cambria"/>
          <w:b/>
          <w:sz w:val="24"/>
          <w:szCs w:val="24"/>
          <w:lang w:val="en-US"/>
        </w:rPr>
        <w:t>CV,</w:t>
      </w:r>
      <w:r>
        <w:rPr>
          <w:rFonts w:cs="Cambria" w:ascii="Cambria" w:hAnsi="Cambria"/>
          <w:sz w:val="24"/>
          <w:szCs w:val="24"/>
          <w:lang w:val="en-US"/>
        </w:rPr>
        <w:t xml:space="preserve"> containing also the contact details of the applicant;</w:t>
      </w:r>
    </w:p>
    <w:p>
      <w:pPr>
        <w:pStyle w:val="Normal"/>
        <w:spacing w:lineRule="auto" w:line="240" w:before="0" w:after="0"/>
        <w:jc w:val="both"/>
        <w:rPr>
          <w:rFonts w:ascii="Cambria" w:hAnsi="Cambria" w:cs="Cambria" w:asciiTheme="majorHAnsi" w:hAnsiTheme="majorHAnsi"/>
          <w:sz w:val="24"/>
          <w:szCs w:val="24"/>
          <w:lang w:val="en-US"/>
        </w:rPr>
      </w:pPr>
      <w:r>
        <w:rPr>
          <w:rFonts w:cs="Cambria" w:ascii="Cambria" w:hAnsi="Cambria" w:asciiTheme="majorHAnsi" w:hAnsiTheme="majorHAnsi"/>
          <w:sz w:val="24"/>
          <w:szCs w:val="24"/>
          <w:lang w:val="en-US"/>
        </w:rPr>
        <w:t xml:space="preserve">4) A maximum of </w:t>
      </w:r>
      <w:r>
        <w:rPr>
          <w:rFonts w:cs="Cambria" w:ascii="Cambria" w:hAnsi="Cambria" w:asciiTheme="majorHAnsi" w:hAnsiTheme="majorHAnsi"/>
          <w:b/>
          <w:sz w:val="24"/>
          <w:szCs w:val="24"/>
          <w:lang w:val="en-US"/>
        </w:rPr>
        <w:t>One recommendation</w:t>
      </w:r>
      <w:r>
        <w:rPr>
          <w:rFonts w:cs="Cambria" w:ascii="Cambria" w:hAnsi="Cambria" w:asciiTheme="majorHAnsi" w:hAnsiTheme="majorHAnsi"/>
          <w:sz w:val="24"/>
          <w:szCs w:val="24"/>
          <w:lang w:val="en-US"/>
        </w:rPr>
        <w:t xml:space="preserve"> letter (</w:t>
      </w:r>
      <w:r>
        <w:rPr>
          <w:rFonts w:cs="Cambria" w:ascii="Cambria" w:hAnsi="Cambria" w:asciiTheme="majorHAnsi" w:hAnsiTheme="majorHAnsi"/>
          <w:sz w:val="24"/>
          <w:szCs w:val="24"/>
          <w:u w:val="single"/>
          <w:lang w:val="en-US"/>
        </w:rPr>
        <w:t>not mandatory</w:t>
      </w:r>
      <w:r>
        <w:rPr>
          <w:rFonts w:cs="Cambria" w:ascii="Cambria" w:hAnsi="Cambria" w:asciiTheme="majorHAnsi" w:hAnsiTheme="majorHAnsi"/>
          <w:sz w:val="24"/>
          <w:szCs w:val="24"/>
          <w:lang w:val="en-US"/>
        </w:rPr>
        <w:t>) from the supervisors of the thesis or other scientists involved in the thesis work;</w:t>
      </w:r>
    </w:p>
    <w:p>
      <w:pPr>
        <w:pStyle w:val="Normal"/>
        <w:spacing w:lineRule="auto" w:line="240" w:before="0" w:after="0"/>
        <w:jc w:val="both"/>
        <w:rPr>
          <w:rFonts w:ascii="Cambria" w:hAnsi="Cambria" w:cs="Cambria" w:asciiTheme="majorHAnsi" w:hAnsiTheme="majorHAnsi"/>
          <w:sz w:val="24"/>
          <w:szCs w:val="24"/>
          <w:lang w:val="en-US"/>
        </w:rPr>
      </w:pPr>
      <w:r>
        <w:rPr>
          <w:rFonts w:cs="Cambria" w:ascii="Cambria" w:hAnsi="Cambria" w:asciiTheme="majorHAnsi" w:hAnsiTheme="majorHAnsi"/>
          <w:sz w:val="24"/>
          <w:szCs w:val="24"/>
          <w:lang w:val="en-US"/>
        </w:rPr>
        <w:t xml:space="preserve">5) The </w:t>
      </w:r>
      <w:r>
        <w:rPr>
          <w:rFonts w:cs="Cambria" w:ascii="Cambria" w:hAnsi="Cambria" w:asciiTheme="majorHAnsi" w:hAnsiTheme="majorHAnsi"/>
          <w:b/>
          <w:sz w:val="24"/>
          <w:szCs w:val="24"/>
          <w:lang w:val="en-US"/>
        </w:rPr>
        <w:t>electronic version of the thesis</w:t>
      </w:r>
      <w:r>
        <w:rPr>
          <w:rFonts w:cs="Cambria" w:ascii="Cambria" w:hAnsi="Cambria" w:asciiTheme="majorHAnsi" w:hAnsiTheme="majorHAnsi"/>
          <w:sz w:val="24"/>
          <w:szCs w:val="24"/>
          <w:lang w:val="en-US"/>
        </w:rPr>
        <w:t xml:space="preserve"> and related publications in pdf format.</w:t>
      </w:r>
    </w:p>
    <w:p>
      <w:pPr>
        <w:pStyle w:val="Normal"/>
        <w:spacing w:lineRule="auto" w:line="240" w:before="0" w:after="0"/>
        <w:jc w:val="both"/>
        <w:rPr>
          <w:rFonts w:ascii="Cambria" w:hAnsi="Cambria" w:cs="Cambria" w:asciiTheme="majorHAnsi" w:hAnsiTheme="majorHAnsi"/>
          <w:sz w:val="24"/>
          <w:szCs w:val="24"/>
          <w:lang w:val="en-US"/>
        </w:rPr>
      </w:pPr>
      <w:r>
        <w:rPr>
          <w:rFonts w:cs="Cambria" w:ascii="Cambria" w:hAnsi="Cambria" w:asciiTheme="majorHAnsi" w:hAnsiTheme="majorHAnsi"/>
          <w:sz w:val="24"/>
          <w:szCs w:val="24"/>
          <w:lang w:val="en-US"/>
        </w:rPr>
        <w:t xml:space="preserve">  </w:t>
      </w:r>
    </w:p>
    <w:p>
      <w:pPr>
        <w:pStyle w:val="Normal"/>
        <w:spacing w:lineRule="auto" w:line="240" w:before="0" w:after="0"/>
        <w:jc w:val="both"/>
        <w:rPr>
          <w:rFonts w:ascii="Cambria" w:hAnsi="Cambria" w:cs="Cambria" w:asciiTheme="majorHAnsi" w:hAnsiTheme="majorHAnsi"/>
          <w:sz w:val="24"/>
          <w:szCs w:val="24"/>
          <w:lang w:val="en-US"/>
        </w:rPr>
      </w:pPr>
      <w:r>
        <w:rPr>
          <w:rFonts w:cs="Cambria" w:ascii="Cambria" w:hAnsi="Cambria" w:asciiTheme="majorHAnsi" w:hAnsiTheme="majorHAnsi"/>
          <w:sz w:val="24"/>
          <w:szCs w:val="24"/>
          <w:lang w:val="en-US"/>
        </w:rPr>
        <w:t>Applications should be sent to the following email address:</w:t>
      </w:r>
    </w:p>
    <w:p>
      <w:pPr>
        <w:pStyle w:val="Normal"/>
        <w:spacing w:lineRule="auto" w:line="240" w:before="0" w:after="0"/>
        <w:jc w:val="both"/>
        <w:rPr>
          <w:rFonts w:ascii="Cambria" w:hAnsi="Cambria" w:cs="Cambria" w:asciiTheme="majorHAnsi" w:hAnsiTheme="majorHAnsi"/>
          <w:sz w:val="24"/>
          <w:szCs w:val="24"/>
          <w:lang w:val="en-US"/>
        </w:rPr>
      </w:pPr>
      <w:r>
        <w:rPr>
          <w:rFonts w:cs="Cambria" w:ascii="Cambria" w:hAnsi="Cambria"/>
          <w:sz w:val="24"/>
          <w:szCs w:val="24"/>
          <w:lang w:val="en-US"/>
        </w:rPr>
      </w:r>
    </w:p>
    <w:p>
      <w:pPr>
        <w:pStyle w:val="Normal"/>
        <w:spacing w:lineRule="auto" w:line="240" w:before="0" w:after="0"/>
        <w:jc w:val="both"/>
        <w:rPr/>
      </w:pPr>
      <w:hyperlink r:id="rId2">
        <w:r>
          <w:rPr>
            <w:rStyle w:val="Internetovodkaz"/>
            <w:rFonts w:cs="Cambria" w:ascii="Cambria" w:hAnsi="Cambria" w:asciiTheme="majorHAnsi" w:hAnsiTheme="majorHAnsi"/>
            <w:sz w:val="24"/>
            <w:szCs w:val="24"/>
            <w:lang w:val="en-US"/>
          </w:rPr>
          <w:t>adocmolmag@instm.it</w:t>
        </w:r>
      </w:hyperlink>
    </w:p>
    <w:p>
      <w:pPr>
        <w:pStyle w:val="Normal"/>
        <w:spacing w:lineRule="auto" w:line="240" w:before="0" w:after="0"/>
        <w:jc w:val="both"/>
        <w:rPr>
          <w:rFonts w:ascii="Cambria" w:hAnsi="Cambria" w:cs="Cambria" w:asciiTheme="majorHAnsi" w:hAnsiTheme="majorHAnsi"/>
          <w:sz w:val="24"/>
          <w:szCs w:val="24"/>
          <w:lang w:val="en-US"/>
        </w:rPr>
      </w:pPr>
      <w:r>
        <w:rPr>
          <w:rFonts w:cs="Cambria" w:ascii="Cambria" w:hAnsi="Cambria"/>
          <w:sz w:val="24"/>
          <w:szCs w:val="24"/>
          <w:lang w:val="en-US"/>
        </w:rPr>
      </w:r>
    </w:p>
    <w:p>
      <w:pPr>
        <w:pStyle w:val="Normal"/>
        <w:spacing w:lineRule="auto" w:line="240" w:before="0" w:after="0"/>
        <w:jc w:val="both"/>
        <w:rPr>
          <w:rFonts w:ascii="Cambria" w:hAnsi="Cambria" w:cs="Cambria" w:asciiTheme="majorHAnsi" w:hAnsiTheme="majorHAnsi"/>
          <w:sz w:val="24"/>
          <w:szCs w:val="24"/>
          <w:lang w:val="en-US"/>
        </w:rPr>
      </w:pPr>
      <w:r>
        <w:rPr>
          <w:rFonts w:cs="Cambria" w:ascii="Cambria" w:hAnsi="Cambria" w:asciiTheme="majorHAnsi" w:hAnsiTheme="majorHAnsi"/>
          <w:sz w:val="24"/>
          <w:szCs w:val="24"/>
          <w:lang w:val="en-US"/>
        </w:rPr>
        <w:t xml:space="preserve">by </w:t>
      </w:r>
      <w:r>
        <w:rPr>
          <w:rFonts w:cs="Cambria-Bold" w:ascii="Cambria" w:hAnsi="Cambria" w:asciiTheme="majorHAnsi" w:hAnsiTheme="majorHAnsi"/>
          <w:b/>
          <w:bCs/>
          <w:color w:val="FF0000"/>
          <w:sz w:val="24"/>
          <w:szCs w:val="24"/>
          <w:lang w:val="en-US"/>
        </w:rPr>
        <w:t>March 30</w:t>
      </w:r>
      <w:r>
        <w:rPr>
          <w:rFonts w:cs="Cambria-Bold" w:ascii="Cambria" w:hAnsi="Cambria" w:asciiTheme="majorHAnsi" w:hAnsiTheme="majorHAnsi"/>
          <w:b/>
          <w:bCs/>
          <w:color w:val="FF0000"/>
          <w:sz w:val="16"/>
          <w:szCs w:val="16"/>
          <w:vertAlign w:val="superscript"/>
          <w:lang w:val="en-US"/>
        </w:rPr>
        <w:t xml:space="preserve">st </w:t>
      </w:r>
      <w:r>
        <w:rPr>
          <w:rFonts w:cs="Cambria-Bold" w:ascii="Cambria" w:hAnsi="Cambria" w:asciiTheme="majorHAnsi" w:hAnsiTheme="majorHAnsi"/>
          <w:b/>
          <w:bCs/>
          <w:color w:val="FF0000"/>
          <w:sz w:val="16"/>
          <w:szCs w:val="16"/>
          <w:lang w:val="en-US"/>
        </w:rPr>
        <w:t xml:space="preserve"> </w:t>
      </w:r>
      <w:r>
        <w:rPr>
          <w:rFonts w:cs="Cambria-Bold" w:ascii="Cambria" w:hAnsi="Cambria" w:asciiTheme="majorHAnsi" w:hAnsiTheme="majorHAnsi"/>
          <w:b/>
          <w:bCs/>
          <w:color w:val="FF0000"/>
          <w:sz w:val="24"/>
          <w:szCs w:val="24"/>
          <w:lang w:val="en-US"/>
        </w:rPr>
        <w:t>2018</w:t>
      </w:r>
      <w:r>
        <w:rPr>
          <w:rFonts w:cs="Cambria" w:ascii="Cambria" w:hAnsi="Cambria" w:asciiTheme="majorHAnsi" w:hAnsiTheme="majorHAnsi"/>
          <w:sz w:val="24"/>
          <w:szCs w:val="24"/>
          <w:lang w:val="en-US"/>
        </w:rPr>
        <w:t xml:space="preserve">, and should be clearly marked </w:t>
      </w:r>
      <w:r>
        <w:rPr>
          <w:rFonts w:cs="Cambria-Bold" w:ascii="Cambria" w:hAnsi="Cambria" w:asciiTheme="majorHAnsi" w:hAnsiTheme="majorHAnsi"/>
          <w:b/>
          <w:bCs/>
          <w:sz w:val="24"/>
          <w:szCs w:val="24"/>
          <w:lang w:val="en-US"/>
        </w:rPr>
        <w:t xml:space="preserve">ADocMolMag </w:t>
      </w:r>
      <w:r>
        <w:rPr>
          <w:rFonts w:cs="Cambria" w:ascii="Cambria" w:hAnsi="Cambria" w:asciiTheme="majorHAnsi" w:hAnsiTheme="majorHAnsi"/>
          <w:sz w:val="24"/>
          <w:szCs w:val="24"/>
          <w:lang w:val="en-US"/>
        </w:rPr>
        <w:t xml:space="preserve">in the subject.  </w:t>
      </w:r>
    </w:p>
    <w:p>
      <w:pPr>
        <w:pStyle w:val="Normal"/>
        <w:spacing w:lineRule="auto" w:line="240" w:before="0" w:after="0"/>
        <w:jc w:val="both"/>
        <w:rPr/>
      </w:pPr>
      <w:r>
        <w:rPr>
          <w:rFonts w:cs="Cambria" w:ascii="Cambria" w:hAnsi="Cambria" w:asciiTheme="majorHAnsi" w:hAnsiTheme="majorHAnsi"/>
          <w:sz w:val="24"/>
          <w:szCs w:val="24"/>
          <w:lang w:val="en-US"/>
        </w:rPr>
        <w:t>If the material is too heavy for being sent by email, you are allowed to use tools for transfer of</w:t>
      </w:r>
      <w:r>
        <w:rPr>
          <w:rFonts w:cs="Cambria" w:ascii="Cambria" w:hAnsi="Cambria"/>
          <w:sz w:val="24"/>
          <w:szCs w:val="24"/>
          <w:lang w:val="en-US"/>
        </w:rPr>
        <w:t xml:space="preserve"> data. Dr. Stefano Vannuzzi, from EIMM secretariat, will take care of the collection of the applications and will acknowledge your application</w:t>
      </w:r>
    </w:p>
    <w:p>
      <w:pPr>
        <w:pStyle w:val="Normal"/>
        <w:spacing w:lineRule="auto" w:line="240" w:before="0" w:after="0"/>
        <w:rPr>
          <w:rFonts w:ascii="Cambria" w:hAnsi="Cambria" w:cs="Cambria"/>
          <w:sz w:val="24"/>
          <w:szCs w:val="24"/>
          <w:lang w:val="en-US"/>
        </w:rPr>
      </w:pPr>
      <w:r>
        <w:rPr>
          <w:rFonts w:cs="Cambria" w:ascii="Cambria" w:hAnsi="Cambria"/>
          <w:sz w:val="24"/>
          <w:szCs w:val="24"/>
          <w:lang w:val="en-US"/>
        </w:rPr>
      </w:r>
    </w:p>
    <w:p>
      <w:pPr>
        <w:pStyle w:val="Normal"/>
        <w:spacing w:lineRule="auto" w:line="240" w:before="0" w:after="0"/>
        <w:rPr>
          <w:lang w:val="en-US"/>
        </w:rPr>
      </w:pPr>
      <w:r>
        <w:rPr>
          <w:lang w:val="en-US"/>
        </w:rPr>
      </w:r>
    </w:p>
    <w:p>
      <w:pPr>
        <w:pStyle w:val="Normal"/>
        <w:spacing w:lineRule="auto" w:line="240" w:before="0" w:after="0"/>
        <w:rPr/>
      </w:pPr>
      <w:r>
        <w:rP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 w:name="Cambria-Bold">
    <w:charset w:val="ee"/>
    <w:family w:val="roman"/>
    <w:pitch w:val="variable"/>
  </w:font>
  <w:font w:name="Cambria">
    <w:charset w:val="ee"/>
    <w:family w:val="roman"/>
    <w:pitch w:val="variable"/>
  </w:font>
  <w:font w:name="Cambria-BoldItalic">
    <w:charset w:val="ee"/>
    <w:family w:val="roman"/>
    <w:pitch w:val="variable"/>
  </w:font>
</w:fonts>
</file>

<file path=word/settings.xml><?xml version="1.0" encoding="utf-8"?>
<w:settings xmlns:w="http://schemas.openxmlformats.org/wordprocessingml/2006/main">
  <w:zoom w:percent="130"/>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575acb"/>
    <w:rPr>
      <w:rFonts w:ascii="Tahoma" w:hAnsi="Tahoma" w:cs="Tahoma"/>
      <w:sz w:val="16"/>
      <w:szCs w:val="16"/>
    </w:rPr>
  </w:style>
  <w:style w:type="character" w:styleId="Annotationreference">
    <w:name w:val="annotation reference"/>
    <w:basedOn w:val="DefaultParagraphFont"/>
    <w:uiPriority w:val="99"/>
    <w:semiHidden/>
    <w:unhideWhenUsed/>
    <w:qFormat/>
    <w:rsid w:val="00ec0997"/>
    <w:rPr>
      <w:sz w:val="16"/>
      <w:szCs w:val="16"/>
    </w:rPr>
  </w:style>
  <w:style w:type="character" w:styleId="TestocommentoCarattere" w:customStyle="1">
    <w:name w:val="Testo commento Carattere"/>
    <w:basedOn w:val="DefaultParagraphFont"/>
    <w:link w:val="Testocommento"/>
    <w:uiPriority w:val="99"/>
    <w:semiHidden/>
    <w:qFormat/>
    <w:rsid w:val="00ec0997"/>
    <w:rPr>
      <w:sz w:val="20"/>
      <w:szCs w:val="20"/>
    </w:rPr>
  </w:style>
  <w:style w:type="character" w:styleId="SoggettocommentoCarattere" w:customStyle="1">
    <w:name w:val="Soggetto commento Carattere"/>
    <w:basedOn w:val="TestocommentoCarattere"/>
    <w:link w:val="Soggettocommento"/>
    <w:uiPriority w:val="99"/>
    <w:semiHidden/>
    <w:qFormat/>
    <w:rsid w:val="00ec0997"/>
    <w:rPr>
      <w:b/>
      <w:bCs/>
      <w:sz w:val="20"/>
      <w:szCs w:val="20"/>
    </w:rPr>
  </w:style>
  <w:style w:type="character" w:styleId="Applestylespan" w:customStyle="1">
    <w:name w:val="apple-style-span"/>
    <w:basedOn w:val="DefaultParagraphFont"/>
    <w:qFormat/>
    <w:rsid w:val="00ac7ae1"/>
    <w:rPr/>
  </w:style>
  <w:style w:type="character" w:styleId="Internetovodkaz">
    <w:name w:val="Internetový odkaz"/>
    <w:basedOn w:val="DefaultParagraphFont"/>
    <w:uiPriority w:val="99"/>
    <w:unhideWhenUsed/>
    <w:rsid w:val="00317b9b"/>
    <w:rPr>
      <w:color w:val="0000FF" w:themeColor="hyperlink"/>
      <w:u w:val="single"/>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alloonText">
    <w:name w:val="Balloon Text"/>
    <w:basedOn w:val="Normal"/>
    <w:link w:val="TestofumettoCarattere"/>
    <w:uiPriority w:val="99"/>
    <w:semiHidden/>
    <w:unhideWhenUsed/>
    <w:qFormat/>
    <w:rsid w:val="00575acb"/>
    <w:pPr>
      <w:spacing w:lineRule="auto" w:line="240" w:before="0" w:after="0"/>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ec0997"/>
    <w:pPr>
      <w:spacing w:lineRule="auto" w:line="240"/>
    </w:pPr>
    <w:rPr>
      <w:sz w:val="20"/>
      <w:szCs w:val="20"/>
    </w:rPr>
  </w:style>
  <w:style w:type="paragraph" w:styleId="Annotationsubject">
    <w:name w:val="annotation subject"/>
    <w:basedOn w:val="Annotationtext"/>
    <w:link w:val="SoggettocommentoCarattere"/>
    <w:uiPriority w:val="99"/>
    <w:semiHidden/>
    <w:unhideWhenUsed/>
    <w:qFormat/>
    <w:rsid w:val="00ec0997"/>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docmolmag@instm.i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Application>LibreOffice/5.3.4.2$Windows_X86_64 LibreOffice_project/f82d347ccc0be322489bf7da61d7e4ad13fe2ff3</Application>
  <Pages>1</Pages>
  <Words>401</Words>
  <Characters>2141</Characters>
  <CharactersWithSpaces>2543</CharactersWithSpaces>
  <Paragraphs>18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2018-01-17T09:44:00Z</dcterms:created>
  <dc:creator>Kai</dc:creator>
  <dc:description/>
  <dc:language>cs-CZ</dc:language>
  <cp:lastModifiedBy/>
  <dcterms:modified xsi:type="dcterms:W3CDTF">2018-01-17T18:30:19Z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